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E" w:rsidRDefault="005A2E38" w:rsidP="00C17EAD">
      <w:pPr>
        <w:pStyle w:val="Nagwek1"/>
      </w:pPr>
      <w:r>
        <w:t>Zasady korzystania ze zbiorów M</w:t>
      </w:r>
      <w:r w:rsidR="00C17EAD">
        <w:t xml:space="preserve">uzeum </w:t>
      </w:r>
      <w:r>
        <w:t>A</w:t>
      </w:r>
      <w:r w:rsidR="00C17EAD">
        <w:t xml:space="preserve">rcheologicznego </w:t>
      </w:r>
      <w:r>
        <w:t>Ś</w:t>
      </w:r>
      <w:r w:rsidR="00C17EAD">
        <w:t xml:space="preserve">rodkowego </w:t>
      </w:r>
      <w:r>
        <w:t>N</w:t>
      </w:r>
      <w:r w:rsidR="00C17EAD">
        <w:t>adodrza –</w:t>
      </w:r>
      <w:r>
        <w:t xml:space="preserve"> informacje dla studentów, doktorantów i archeologów</w:t>
      </w:r>
    </w:p>
    <w:p w:rsidR="00C17EAD" w:rsidRDefault="00C17EAD" w:rsidP="00C17EAD"/>
    <w:p w:rsidR="00C17EAD" w:rsidRDefault="00C17EAD" w:rsidP="00C17EAD">
      <w:pPr>
        <w:pStyle w:val="Akapitzlist"/>
        <w:numPr>
          <w:ilvl w:val="0"/>
          <w:numId w:val="1"/>
        </w:numPr>
      </w:pPr>
      <w:r>
        <w:t>W celu skorzystania ze zbiorów Muzeum Archeologicznego Środkowego Nadodrza</w:t>
      </w:r>
      <w:r w:rsidR="005A2E38">
        <w:t xml:space="preserve"> w Zielonej Górze z/s w Świdnicy</w:t>
      </w:r>
      <w:r>
        <w:t xml:space="preserve"> (zwane</w:t>
      </w:r>
      <w:r w:rsidR="004B482E">
        <w:t xml:space="preserve"> dalej</w:t>
      </w:r>
      <w:r>
        <w:t xml:space="preserve"> Muzeum) należy wystosować do dyrektora Muzeum pismo z prośbą o udostępnienie do wglądu poszczególnych zabytków lub zespołu zabytków z podaniem nazwy miejscowości i powiatu/gminy, numeru stanowiska, roku badań i numeru(ów) obiektu(ów). </w:t>
      </w:r>
      <w:r w:rsidR="00C27FD7">
        <w:t>Pismo powinno zawierać poparcie promotora (w przypadku magistrantów i doktorantów) lub opiekuna naukowego. Pracownicy naukowi zobowiązani są podać informację do jakiego celu będą wykorzystane materiały (opracowania, publikacje, granty, kwerendy etc.).</w:t>
      </w:r>
    </w:p>
    <w:p w:rsidR="00C27FD7" w:rsidRDefault="00C27FD7" w:rsidP="00C17EAD">
      <w:pPr>
        <w:pStyle w:val="Akapitzlist"/>
        <w:numPr>
          <w:ilvl w:val="0"/>
          <w:numId w:val="1"/>
        </w:numPr>
      </w:pPr>
      <w:r>
        <w:t>Możliwe jest uzyskanie wstępnych informacji drogą mailową (</w:t>
      </w:r>
      <w:hyperlink r:id="rId5" w:history="1">
        <w:r w:rsidRPr="002774FF">
          <w:rPr>
            <w:rStyle w:val="Hipercze"/>
          </w:rPr>
          <w:t>e.przechrzta@muzeum-swidnica.org</w:t>
        </w:r>
      </w:hyperlink>
      <w:r>
        <w:t xml:space="preserve">), jednak procedura poszukiwań rozpoczyna się w momencie otrzymania papierowej wersji pisma opatrzonego stosownymi pieczęciami (uczelni lub miejsca pracy archeologa) i podpisami dyrektora instytutu danej uczelni  i promotora pracy magisterskiej/doktorskiej lub dyrektora instytucji, w której pracuje archeolog. </w:t>
      </w:r>
    </w:p>
    <w:p w:rsidR="00C27FD7" w:rsidRDefault="00C27FD7" w:rsidP="00C17EAD">
      <w:pPr>
        <w:pStyle w:val="Akapitzlist"/>
        <w:numPr>
          <w:ilvl w:val="0"/>
          <w:numId w:val="1"/>
        </w:numPr>
      </w:pPr>
      <w:r>
        <w:t>Muzeum nie wykonuje kwerend, a jedynie udostępnia do wglądu wskazane zabytki lub zespoły zabytków.</w:t>
      </w:r>
    </w:p>
    <w:p w:rsidR="00C27FD7" w:rsidRDefault="00C27FD7" w:rsidP="00C17EAD">
      <w:pPr>
        <w:pStyle w:val="Akapitzlist"/>
        <w:numPr>
          <w:ilvl w:val="0"/>
          <w:numId w:val="1"/>
        </w:numPr>
      </w:pPr>
      <w:r>
        <w:t xml:space="preserve">Informacja o poszukiwanych zabytkach lub zespołach zostanie przesłana osobie zainteresowanej w przeciągu </w:t>
      </w:r>
      <w:r w:rsidR="00343457">
        <w:t>3 tygodni od daty złożenia oficjalnego pisma.</w:t>
      </w:r>
    </w:p>
    <w:p w:rsidR="00343457" w:rsidRDefault="00343457" w:rsidP="00C17EAD">
      <w:pPr>
        <w:pStyle w:val="Akapitzlist"/>
        <w:numPr>
          <w:ilvl w:val="0"/>
          <w:numId w:val="1"/>
        </w:numPr>
      </w:pPr>
      <w:r>
        <w:t xml:space="preserve">Po uzyskaniu pozytywnej odpowiedzi należy uzgodnić termin i miejsce, w którym będą udostępnione zabytki. Pojedyncze zabytki, tzw. wydzielone, są udostępniane w siedzibie Muzeum natomiast materiały masowe można oglądać w Stacji Archeologicznej w Wicinie (w okresie od połowy kwietnia do połowy października). </w:t>
      </w:r>
    </w:p>
    <w:p w:rsidR="00343457" w:rsidRDefault="00343457" w:rsidP="00C17EAD">
      <w:pPr>
        <w:pStyle w:val="Akapitzlist"/>
        <w:numPr>
          <w:ilvl w:val="0"/>
          <w:numId w:val="1"/>
        </w:numPr>
      </w:pPr>
      <w:r>
        <w:t>Muzeum udostępnia materiały publikowane. Korzystanie z materiałów niepublikowanych możliwe jest po uzyskaniu pisemnej zgody autora badań lub Dyrektora Muzeum (po śmierci prowadzącego badania).</w:t>
      </w:r>
    </w:p>
    <w:p w:rsidR="00731FA0" w:rsidRDefault="00343457" w:rsidP="00C17EAD">
      <w:pPr>
        <w:pStyle w:val="Akapitzlist"/>
        <w:numPr>
          <w:ilvl w:val="0"/>
          <w:numId w:val="1"/>
        </w:numPr>
      </w:pPr>
      <w:r>
        <w:t xml:space="preserve">Muzeum udostępnia zabytki w </w:t>
      </w:r>
      <w:r w:rsidR="00731FA0">
        <w:t xml:space="preserve">swojej </w:t>
      </w:r>
      <w:r>
        <w:t>siedzibie</w:t>
      </w:r>
      <w:r w:rsidR="00731FA0">
        <w:t xml:space="preserve"> w Świdnicy w godzinie od 8.30 do 15.30, natomiast dostęp do materiałów znajdujących się w Stacji Archeologicznej w Wicinie wymaga indywidualnego ustalenia godzin.</w:t>
      </w:r>
    </w:p>
    <w:p w:rsidR="00731FA0" w:rsidRDefault="00731FA0" w:rsidP="00C17EAD">
      <w:pPr>
        <w:pStyle w:val="Akapitzlist"/>
        <w:numPr>
          <w:ilvl w:val="0"/>
          <w:numId w:val="1"/>
        </w:numPr>
      </w:pPr>
      <w:r>
        <w:t>Przy wykorzystywaniu materiałów,  w szczególności do publikacji (zarówno informacji , jak i zdjęć lub rysunków zabytków), wymagany jest zapis, że pochodzą one ze zbiorów Muzeum i zostały wpisane do Księgi Katalogowej lub Inwentarzowej pod stosownym numerem.</w:t>
      </w:r>
    </w:p>
    <w:p w:rsidR="00343457" w:rsidRPr="00C17EAD" w:rsidRDefault="00731FA0" w:rsidP="00C17EAD">
      <w:pPr>
        <w:pStyle w:val="Akapitzlist"/>
        <w:numPr>
          <w:ilvl w:val="0"/>
          <w:numId w:val="1"/>
        </w:numPr>
      </w:pPr>
      <w:r>
        <w:t xml:space="preserve">Muzeum nie zapewnia noclegów w swojej siedzibie w Świdnicy. Istnieje możliwość przenocowanie w Stacji Archeologicznej w Wicinie (po wcześniejszym uzgodnieniu). </w:t>
      </w:r>
      <w:r w:rsidR="00343457">
        <w:t xml:space="preserve"> </w:t>
      </w:r>
    </w:p>
    <w:sectPr w:rsidR="00343457" w:rsidRPr="00C17EAD" w:rsidSect="00AA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67"/>
    <w:multiLevelType w:val="hybridMultilevel"/>
    <w:tmpl w:val="DB2C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EAD"/>
    <w:rsid w:val="00343457"/>
    <w:rsid w:val="004B482E"/>
    <w:rsid w:val="005A2E38"/>
    <w:rsid w:val="00731FA0"/>
    <w:rsid w:val="00AA77EE"/>
    <w:rsid w:val="00C17EAD"/>
    <w:rsid w:val="00C2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EE"/>
  </w:style>
  <w:style w:type="paragraph" w:styleId="Nagwek1">
    <w:name w:val="heading 1"/>
    <w:basedOn w:val="Normalny"/>
    <w:next w:val="Normalny"/>
    <w:link w:val="Nagwek1Znak"/>
    <w:uiPriority w:val="9"/>
    <w:qFormat/>
    <w:rsid w:val="00C1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17E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przechrzta@muzeum-swidni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2018-03-30T07:57:00Z</dcterms:created>
  <dcterms:modified xsi:type="dcterms:W3CDTF">2018-03-30T08:57:00Z</dcterms:modified>
</cp:coreProperties>
</file>